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503721" w:rsidRPr="00503721" w:rsidTr="0075526C">
        <w:trPr>
          <w:cantSplit/>
        </w:trPr>
        <w:tc>
          <w:tcPr>
            <w:tcW w:w="9322" w:type="dxa"/>
            <w:gridSpan w:val="6"/>
          </w:tcPr>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szCs w:val="20"/>
                <w:lang w:val="en-GB"/>
              </w:rPr>
              <w:tab/>
            </w:r>
            <w:smartTag w:uri="urn:schemas-microsoft-com:office:smarttags" w:element="place">
              <w:smartTag w:uri="urn:schemas-microsoft-com:office:smarttags" w:element="PlaceName">
                <w:r w:rsidRPr="00503721">
                  <w:rPr>
                    <w:rFonts w:ascii="Arial" w:eastAsia="Times New Roman" w:hAnsi="Arial" w:cs="Times New Roman"/>
                    <w:b/>
                    <w:sz w:val="28"/>
                    <w:szCs w:val="20"/>
                    <w:lang w:val="en-GB"/>
                  </w:rPr>
                  <w:t>SAULT</w:t>
                </w:r>
              </w:smartTag>
              <w:r w:rsidRPr="00503721">
                <w:rPr>
                  <w:rFonts w:ascii="Arial" w:eastAsia="Times New Roman" w:hAnsi="Arial" w:cs="Times New Roman"/>
                  <w:b/>
                  <w:sz w:val="28"/>
                  <w:szCs w:val="20"/>
                  <w:lang w:val="en-GB"/>
                </w:rPr>
                <w:t xml:space="preserve"> </w:t>
              </w:r>
              <w:smartTag w:uri="urn:schemas-microsoft-com:office:smarttags" w:element="PlaceType">
                <w:r w:rsidRPr="00503721">
                  <w:rPr>
                    <w:rFonts w:ascii="Arial" w:eastAsia="Times New Roman" w:hAnsi="Arial" w:cs="Times New Roman"/>
                    <w:b/>
                    <w:sz w:val="28"/>
                    <w:szCs w:val="20"/>
                    <w:lang w:val="en-GB"/>
                  </w:rPr>
                  <w:t>COLLEGE</w:t>
                </w:r>
              </w:smartTag>
            </w:smartTag>
            <w:r w:rsidRPr="00503721">
              <w:rPr>
                <w:rFonts w:ascii="Arial" w:eastAsia="Times New Roman" w:hAnsi="Arial" w:cs="Times New Roman"/>
                <w:b/>
                <w:sz w:val="28"/>
                <w:szCs w:val="20"/>
                <w:lang w:val="en-GB"/>
              </w:rPr>
              <w:t xml:space="preserve"> OF APPLIED ARTS </w:t>
            </w:r>
            <w:smartTag w:uri="urn:schemas-microsoft-com:office:smarttags" w:element="stockticker">
              <w:r w:rsidRPr="00503721">
                <w:rPr>
                  <w:rFonts w:ascii="Arial" w:eastAsia="Times New Roman" w:hAnsi="Arial" w:cs="Times New Roman"/>
                  <w:b/>
                  <w:sz w:val="28"/>
                  <w:szCs w:val="20"/>
                  <w:lang w:val="en-GB"/>
                </w:rPr>
                <w:t>AND</w:t>
              </w:r>
            </w:smartTag>
            <w:r w:rsidRPr="00503721">
              <w:rPr>
                <w:rFonts w:ascii="Arial" w:eastAsia="Times New Roman" w:hAnsi="Arial" w:cs="Times New Roman"/>
                <w:b/>
                <w:sz w:val="28"/>
                <w:szCs w:val="20"/>
                <w:lang w:val="en-GB"/>
              </w:rPr>
              <w:t xml:space="preserve"> TECHNOLOGY</w:t>
            </w:r>
          </w:p>
          <w:p w:rsidR="00503721" w:rsidRPr="00503721" w:rsidRDefault="00503721" w:rsidP="00503721">
            <w:pPr>
              <w:spacing w:after="0" w:line="240" w:lineRule="auto"/>
              <w:rPr>
                <w:rFonts w:ascii="Arial" w:eastAsia="Times New Roman" w:hAnsi="Arial" w:cs="Times New Roman"/>
                <w:b/>
                <w:sz w:val="28"/>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ab/>
              <w:t xml:space="preserve">SAULT </w:t>
            </w:r>
            <w:smartTag w:uri="urn:schemas-microsoft-com:office:smarttags" w:element="stockticker">
              <w:r w:rsidRPr="00503721">
                <w:rPr>
                  <w:rFonts w:ascii="Arial" w:eastAsia="Times New Roman" w:hAnsi="Arial" w:cs="Times New Roman"/>
                  <w:b/>
                  <w:sz w:val="28"/>
                  <w:szCs w:val="20"/>
                  <w:lang w:val="en-GB"/>
                </w:rPr>
                <w:t>STE</w:t>
              </w:r>
            </w:smartTag>
            <w:r w:rsidRPr="00503721">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503721">
                  <w:rPr>
                    <w:rFonts w:ascii="Arial" w:eastAsia="Times New Roman" w:hAnsi="Arial" w:cs="Times New Roman"/>
                    <w:b/>
                    <w:sz w:val="28"/>
                    <w:szCs w:val="20"/>
                    <w:lang w:val="en-GB"/>
                  </w:rPr>
                  <w:t>MARIE</w:t>
                </w:r>
              </w:smartTag>
              <w:r w:rsidRPr="00503721">
                <w:rPr>
                  <w:rFonts w:ascii="Arial" w:eastAsia="Times New Roman" w:hAnsi="Arial" w:cs="Times New Roman"/>
                  <w:b/>
                  <w:sz w:val="28"/>
                  <w:szCs w:val="20"/>
                  <w:lang w:val="en-GB"/>
                </w:rPr>
                <w:t xml:space="preserve">, </w:t>
              </w:r>
              <w:smartTag w:uri="urn:schemas-microsoft-com:office:smarttags" w:element="State">
                <w:r w:rsidRPr="00503721">
                  <w:rPr>
                    <w:rFonts w:ascii="Arial" w:eastAsia="Times New Roman" w:hAnsi="Arial" w:cs="Times New Roman"/>
                    <w:b/>
                    <w:sz w:val="28"/>
                    <w:szCs w:val="20"/>
                    <w:lang w:val="en-GB"/>
                  </w:rPr>
                  <w:t>ONTARIO</w:t>
                </w:r>
              </w:smartTag>
            </w:smartTag>
          </w:p>
          <w:p w:rsidR="00503721" w:rsidRPr="00503721" w:rsidRDefault="00503721" w:rsidP="00503721">
            <w:pPr>
              <w:tabs>
                <w:tab w:val="center" w:pos="4560"/>
              </w:tabs>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r w:rsidRPr="00503721">
              <w:rPr>
                <w:rFonts w:ascii="Arial" w:eastAsia="Times New Roman" w:hAnsi="Arial" w:cs="Times New Roman"/>
                <w:noProof/>
                <w:szCs w:val="20"/>
                <w:lang w:eastAsia="en-CA"/>
              </w:rPr>
              <w:drawing>
                <wp:inline distT="0" distB="0" distL="0" distR="0" wp14:anchorId="0C28ABD1" wp14:editId="0F543B2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keepNext/>
              <w:spacing w:after="0" w:line="240" w:lineRule="auto"/>
              <w:jc w:val="center"/>
              <w:outlineLvl w:val="0"/>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COURSE OUTLINE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COURSE TITLE:</w:t>
            </w:r>
          </w:p>
          <w:p w:rsidR="00503721" w:rsidRPr="00503721" w:rsidRDefault="00503721" w:rsidP="00503721">
            <w:pPr>
              <w:spacing w:after="0" w:line="240" w:lineRule="auto"/>
              <w:rPr>
                <w:rFonts w:ascii="Arial" w:eastAsia="Times New Roman" w:hAnsi="Arial" w:cs="Times New Roman"/>
                <w:b/>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Advanced Spa Techniques and Body Therapies</w:t>
            </w:r>
          </w:p>
        </w:tc>
      </w:tr>
      <w:tr w:rsidR="00503721" w:rsidRPr="00503721" w:rsidTr="0075526C">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CODE NO. :</w:t>
            </w:r>
          </w:p>
          <w:p w:rsidR="00503721" w:rsidRPr="00503721" w:rsidRDefault="00503721" w:rsidP="00503721">
            <w:pPr>
              <w:spacing w:after="0" w:line="240" w:lineRule="auto"/>
              <w:rPr>
                <w:rFonts w:ascii="Arial" w:eastAsia="Times New Roman" w:hAnsi="Arial" w:cs="Times New Roman"/>
                <w:b/>
                <w:szCs w:val="20"/>
                <w:lang w:val="en-US"/>
              </w:rPr>
            </w:pPr>
          </w:p>
        </w:tc>
        <w:tc>
          <w:tcPr>
            <w:tcW w:w="3402"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 210</w:t>
            </w:r>
          </w:p>
        </w:tc>
        <w:tc>
          <w:tcPr>
            <w:tcW w:w="1701"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GB"/>
              </w:rPr>
              <w:t>SEMESTER:</w:t>
            </w:r>
          </w:p>
        </w:tc>
        <w:tc>
          <w:tcPr>
            <w:tcW w:w="1701"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PROGRAM:</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Esthetician</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AUTHOR:</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proofErr w:type="spellStart"/>
            <w:r w:rsidRPr="00503721">
              <w:rPr>
                <w:rFonts w:ascii="Arial" w:eastAsia="Times New Roman" w:hAnsi="Arial" w:cs="Times New Roman"/>
                <w:szCs w:val="20"/>
                <w:lang w:val="en-US"/>
              </w:rPr>
              <w:t>Roya</w:t>
            </w:r>
            <w:proofErr w:type="spellEnd"/>
            <w:r w:rsidRPr="00503721">
              <w:rPr>
                <w:rFonts w:ascii="Arial" w:eastAsia="Times New Roman" w:hAnsi="Arial" w:cs="Times New Roman"/>
                <w:szCs w:val="20"/>
                <w:lang w:val="en-US"/>
              </w:rPr>
              <w:t xml:space="preserve"> </w:t>
            </w:r>
            <w:proofErr w:type="spellStart"/>
            <w:r w:rsidRPr="00503721">
              <w:rPr>
                <w:rFonts w:ascii="Arial" w:eastAsia="Times New Roman" w:hAnsi="Arial" w:cs="Times New Roman"/>
                <w:szCs w:val="20"/>
                <w:lang w:val="en-US"/>
              </w:rPr>
              <w:t>Ghassemkani</w:t>
            </w:r>
            <w:proofErr w:type="spellEnd"/>
          </w:p>
        </w:tc>
      </w:tr>
      <w:tr w:rsidR="00503721" w:rsidRPr="00503721" w:rsidTr="0075526C">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DATE:</w:t>
            </w:r>
          </w:p>
          <w:p w:rsidR="00503721" w:rsidRPr="00503721" w:rsidRDefault="00503721" w:rsidP="00503721">
            <w:pPr>
              <w:spacing w:after="0" w:line="240" w:lineRule="auto"/>
              <w:rPr>
                <w:rFonts w:ascii="Arial" w:eastAsia="Times New Roman" w:hAnsi="Arial" w:cs="Times New Roman"/>
                <w:szCs w:val="20"/>
                <w:lang w:val="en-US"/>
              </w:rPr>
            </w:pPr>
          </w:p>
        </w:tc>
        <w:tc>
          <w:tcPr>
            <w:tcW w:w="1460" w:type="dxa"/>
          </w:tcPr>
          <w:p w:rsidR="00503721" w:rsidRPr="00503721" w:rsidRDefault="00DC2F99"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May 2016</w:t>
            </w:r>
          </w:p>
        </w:tc>
        <w:tc>
          <w:tcPr>
            <w:tcW w:w="3690" w:type="dxa"/>
            <w:gridSpan w:val="3"/>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PREVIOUS OUTLINE DATED:</w:t>
            </w:r>
          </w:p>
        </w:tc>
        <w:tc>
          <w:tcPr>
            <w:tcW w:w="1654" w:type="dxa"/>
          </w:tcPr>
          <w:p w:rsidR="00503721" w:rsidRPr="00503721" w:rsidRDefault="00DC2F99"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May 2015</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APPROVED:</w:t>
            </w:r>
          </w:p>
        </w:tc>
        <w:tc>
          <w:tcPr>
            <w:tcW w:w="5150" w:type="dxa"/>
            <w:gridSpan w:val="4"/>
            <w:vMerge w:val="restart"/>
          </w:tcPr>
          <w:p w:rsidR="00503721" w:rsidRPr="00503721" w:rsidRDefault="00503721" w:rsidP="00503721">
            <w:pPr>
              <w:keepNext/>
              <w:spacing w:after="0" w:line="240" w:lineRule="auto"/>
              <w:jc w:val="center"/>
              <w:outlineLvl w:val="1"/>
              <w:rPr>
                <w:rFonts w:ascii="Arial" w:eastAsia="Times New Roman" w:hAnsi="Arial" w:cs="Arial"/>
                <w:b/>
                <w:bCs/>
                <w:color w:val="000000"/>
                <w:lang w:val="en-GB"/>
              </w:rPr>
            </w:pPr>
            <w:r w:rsidRPr="00503721">
              <w:rPr>
                <w:rFonts w:ascii="Arial" w:eastAsia="Times New Roman" w:hAnsi="Arial" w:cs="Arial"/>
                <w:szCs w:val="20"/>
                <w:lang w:val="en-GB"/>
              </w:rPr>
              <w:t>“Angelique Lemay”</w:t>
            </w:r>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__________________________________</w:t>
            </w:r>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DEAN</w:t>
            </w:r>
          </w:p>
          <w:p w:rsidR="00503721" w:rsidRPr="00503721" w:rsidRDefault="00503721" w:rsidP="00503721">
            <w:pPr>
              <w:spacing w:after="0" w:line="240" w:lineRule="auto"/>
              <w:rPr>
                <w:rFonts w:ascii="Arial" w:eastAsia="Times New Roman" w:hAnsi="Arial" w:cs="Times New Roman"/>
                <w:szCs w:val="20"/>
                <w:lang w:val="en-US"/>
              </w:rPr>
            </w:pPr>
          </w:p>
        </w:tc>
        <w:tc>
          <w:tcPr>
            <w:tcW w:w="1654" w:type="dxa"/>
            <w:vMerge w:val="restart"/>
          </w:tcPr>
          <w:p w:rsidR="00503721" w:rsidRPr="00503721" w:rsidRDefault="0011204E" w:rsidP="00503721">
            <w:pPr>
              <w:spacing w:after="0" w:line="240" w:lineRule="auto"/>
              <w:rPr>
                <w:rFonts w:ascii="Arial" w:eastAsia="Times New Roman" w:hAnsi="Arial" w:cs="Times New Roman"/>
                <w:b/>
                <w:szCs w:val="20"/>
                <w:lang w:val="en-GB"/>
              </w:rPr>
            </w:pPr>
            <w:r>
              <w:rPr>
                <w:rFonts w:ascii="Arial" w:eastAsia="Times New Roman" w:hAnsi="Arial" w:cs="Times New Roman"/>
                <w:b/>
                <w:szCs w:val="20"/>
                <w:lang w:val="en-GB"/>
              </w:rPr>
              <w:t>May/16</w:t>
            </w:r>
          </w:p>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___________</w:t>
            </w:r>
          </w:p>
          <w:p w:rsidR="00503721" w:rsidRPr="00503721" w:rsidRDefault="00503721" w:rsidP="00503721">
            <w:pPr>
              <w:spacing w:after="0" w:line="240" w:lineRule="auto"/>
              <w:jc w:val="center"/>
              <w:rPr>
                <w:rFonts w:ascii="Arial" w:eastAsia="Times New Roman" w:hAnsi="Arial" w:cs="Times New Roman"/>
                <w:szCs w:val="20"/>
                <w:lang w:val="en-US"/>
              </w:rPr>
            </w:pPr>
            <w:r w:rsidRPr="00503721">
              <w:rPr>
                <w:rFonts w:ascii="Arial" w:eastAsia="Times New Roman" w:hAnsi="Arial" w:cs="Times New Roman"/>
                <w:b/>
                <w:szCs w:val="20"/>
                <w:lang w:val="en-GB"/>
              </w:rPr>
              <w:t>DATE</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p>
        </w:tc>
        <w:tc>
          <w:tcPr>
            <w:tcW w:w="5150" w:type="dxa"/>
            <w:gridSpan w:val="4"/>
            <w:vMerge/>
          </w:tcPr>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p>
        </w:tc>
        <w:tc>
          <w:tcPr>
            <w:tcW w:w="1654" w:type="dxa"/>
            <w:vMerge/>
          </w:tcPr>
          <w:p w:rsidR="00503721" w:rsidRPr="00503721" w:rsidRDefault="00503721" w:rsidP="00503721">
            <w:pPr>
              <w:spacing w:after="0" w:line="240" w:lineRule="auto"/>
              <w:jc w:val="center"/>
              <w:rPr>
                <w:rFonts w:ascii="Arial" w:eastAsia="Times New Roman" w:hAnsi="Arial" w:cs="Times New Roman"/>
                <w:szCs w:val="20"/>
                <w:lang w:val="en-US"/>
              </w:rPr>
            </w:pP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TOTAL CREDITS: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PREREQUISITE(S):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Semester I and II Courses</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HOURS/WEEK:</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75526C">
        <w:trPr>
          <w:cantSplit/>
        </w:trPr>
        <w:tc>
          <w:tcPr>
            <w:tcW w:w="9322" w:type="dxa"/>
            <w:gridSpan w:val="6"/>
          </w:tcPr>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r w:rsidRPr="00503721">
              <w:rPr>
                <w:rFonts w:ascii="Arial" w:eastAsia="Times New Roman" w:hAnsi="Arial" w:cs="Times New Roman"/>
                <w:b/>
                <w:szCs w:val="20"/>
                <w:lang w:val="en-GB"/>
              </w:rPr>
              <w:t>Copyright ©201</w:t>
            </w:r>
            <w:r w:rsidR="0011204E">
              <w:rPr>
                <w:rFonts w:ascii="Arial" w:eastAsia="Times New Roman" w:hAnsi="Arial" w:cs="Times New Roman"/>
                <w:b/>
                <w:szCs w:val="20"/>
                <w:lang w:val="en-GB"/>
              </w:rPr>
              <w:t>6</w:t>
            </w:r>
            <w:r w:rsidRPr="00503721">
              <w:rPr>
                <w:rFonts w:ascii="Arial" w:eastAsia="Times New Roman" w:hAnsi="Arial" w:cs="Times New Roman"/>
                <w:b/>
                <w:szCs w:val="20"/>
                <w:lang w:val="en-GB"/>
              </w:rPr>
              <w:t xml:space="preserve"> The Sault College of Applied Arts &amp; Technology</w:t>
            </w:r>
          </w:p>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Reproduction of this document by any means, in whole or in part, without prior</w:t>
            </w: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szCs w:val="20"/>
                <w:lang w:val="en-GB"/>
              </w:rPr>
            </w:pPr>
            <w:proofErr w:type="gramStart"/>
            <w:r w:rsidRPr="00503721">
              <w:rPr>
                <w:rFonts w:ascii="Arial" w:eastAsia="Times New Roman" w:hAnsi="Arial" w:cs="Times New Roman"/>
                <w:i/>
                <w:szCs w:val="20"/>
                <w:lang w:val="en-GB"/>
              </w:rPr>
              <w:t>written</w:t>
            </w:r>
            <w:proofErr w:type="gramEnd"/>
            <w:r w:rsidRPr="00503721">
              <w:rPr>
                <w:rFonts w:ascii="Arial" w:eastAsia="Times New Roman" w:hAnsi="Arial" w:cs="Times New Roman"/>
                <w:i/>
                <w:szCs w:val="20"/>
                <w:lang w:val="en-GB"/>
              </w:rPr>
              <w:t xml:space="preserve"> permission of </w:t>
            </w:r>
            <w:smartTag w:uri="urn:schemas-microsoft-com:office:smarttags" w:element="place">
              <w:smartTag w:uri="urn:schemas-microsoft-com:office:smarttags" w:element="PlaceName">
                <w:r w:rsidRPr="00503721">
                  <w:rPr>
                    <w:rFonts w:ascii="Arial" w:eastAsia="Times New Roman" w:hAnsi="Arial" w:cs="Times New Roman"/>
                    <w:i/>
                    <w:szCs w:val="20"/>
                    <w:lang w:val="en-GB"/>
                  </w:rPr>
                  <w:t>Sault</w:t>
                </w:r>
              </w:smartTag>
              <w:r w:rsidRPr="00503721">
                <w:rPr>
                  <w:rFonts w:ascii="Arial" w:eastAsia="Times New Roman" w:hAnsi="Arial" w:cs="Times New Roman"/>
                  <w:i/>
                  <w:szCs w:val="20"/>
                  <w:lang w:val="en-GB"/>
                </w:rPr>
                <w:t xml:space="preserve"> </w:t>
              </w:r>
              <w:smartTag w:uri="urn:schemas-microsoft-com:office:smarttags" w:element="PlaceType">
                <w:r w:rsidRPr="00503721">
                  <w:rPr>
                    <w:rFonts w:ascii="Arial" w:eastAsia="Times New Roman" w:hAnsi="Arial" w:cs="Times New Roman"/>
                    <w:i/>
                    <w:szCs w:val="20"/>
                    <w:lang w:val="en-GB"/>
                  </w:rPr>
                  <w:t>College</w:t>
                </w:r>
              </w:smartTag>
            </w:smartTag>
            <w:r w:rsidRPr="00503721">
              <w:rPr>
                <w:rFonts w:ascii="Arial" w:eastAsia="Times New Roman" w:hAnsi="Arial" w:cs="Times New Roman"/>
                <w:i/>
                <w:szCs w:val="20"/>
                <w:lang w:val="en-GB"/>
              </w:rPr>
              <w:t xml:space="preserve"> of Applied Arts &amp; Technology is prohibited.</w:t>
            </w:r>
          </w:p>
        </w:tc>
      </w:tr>
      <w:tr w:rsidR="0011204E" w:rsidRPr="00503721" w:rsidTr="0075526C">
        <w:trPr>
          <w:cantSplit/>
        </w:trPr>
        <w:tc>
          <w:tcPr>
            <w:tcW w:w="9322" w:type="dxa"/>
            <w:gridSpan w:val="6"/>
          </w:tcPr>
          <w:p w:rsidR="0011204E" w:rsidRDefault="0011204E">
            <w:pPr>
              <w:pStyle w:val="Heading2"/>
              <w:tabs>
                <w:tab w:val="center" w:pos="4560"/>
              </w:tabs>
              <w:spacing w:line="276" w:lineRule="auto"/>
              <w:rPr>
                <w:rFonts w:ascii="Arial" w:hAnsi="Arial"/>
                <w:b w:val="0"/>
              </w:rPr>
            </w:pPr>
            <w:r>
              <w:rPr>
                <w:rFonts w:ascii="Arial" w:hAnsi="Arial"/>
                <w:b w:val="0"/>
                <w:i/>
              </w:rPr>
              <w:t xml:space="preserve">For additional information, please contact Angelique Lemay, Dean, </w:t>
            </w:r>
          </w:p>
        </w:tc>
      </w:tr>
      <w:tr w:rsidR="0011204E" w:rsidRPr="00503721" w:rsidTr="0075526C">
        <w:trPr>
          <w:cantSplit/>
        </w:trPr>
        <w:tc>
          <w:tcPr>
            <w:tcW w:w="9322" w:type="dxa"/>
            <w:gridSpan w:val="6"/>
          </w:tcPr>
          <w:p w:rsidR="0011204E" w:rsidRDefault="0011204E">
            <w:pPr>
              <w:tabs>
                <w:tab w:val="center" w:pos="4560"/>
              </w:tabs>
              <w:jc w:val="center"/>
              <w:rPr>
                <w:rFonts w:ascii="Arial" w:eastAsia="Times New Roman" w:hAnsi="Arial" w:cs="Times New Roman"/>
                <w:i/>
                <w:sz w:val="24"/>
                <w:lang w:val="en-GB"/>
              </w:rPr>
            </w:pPr>
            <w:r>
              <w:rPr>
                <w:rFonts w:ascii="Arial" w:hAnsi="Arial"/>
                <w:i/>
                <w:lang w:val="en-GB"/>
              </w:rPr>
              <w:t>School of Community Services, Interdisciplinary Studies, Curriculum &amp; Faculty Enrichment</w:t>
            </w:r>
          </w:p>
        </w:tc>
      </w:tr>
      <w:tr w:rsidR="0011204E" w:rsidRPr="00503721" w:rsidTr="0075526C">
        <w:trPr>
          <w:cantSplit/>
        </w:trPr>
        <w:tc>
          <w:tcPr>
            <w:tcW w:w="9322" w:type="dxa"/>
            <w:gridSpan w:val="6"/>
          </w:tcPr>
          <w:p w:rsidR="0011204E" w:rsidRDefault="0011204E">
            <w:pPr>
              <w:tabs>
                <w:tab w:val="center" w:pos="4560"/>
              </w:tabs>
              <w:jc w:val="center"/>
              <w:rPr>
                <w:rFonts w:ascii="Arial" w:eastAsia="Times New Roman" w:hAnsi="Arial" w:cs="Times New Roman"/>
                <w:sz w:val="24"/>
                <w:lang w:val="en-US"/>
              </w:rPr>
            </w:pPr>
            <w:r>
              <w:rPr>
                <w:rFonts w:ascii="Arial" w:hAnsi="Arial"/>
                <w:i/>
                <w:lang w:val="en-GB"/>
              </w:rPr>
              <w:t>(705) 759-2554, Ext. 2737</w:t>
            </w:r>
          </w:p>
        </w:tc>
      </w:tr>
    </w:tbl>
    <w:p w:rsidR="00503721" w:rsidRPr="00503721" w:rsidRDefault="00503721" w:rsidP="00503721">
      <w:pPr>
        <w:tabs>
          <w:tab w:val="center" w:pos="4560"/>
        </w:tabs>
        <w:spacing w:after="0" w:line="240" w:lineRule="auto"/>
        <w:rPr>
          <w:rFonts w:ascii="Arial" w:eastAsia="Times New Roman" w:hAnsi="Arial" w:cs="Times New Roman"/>
          <w:i/>
          <w:szCs w:val="20"/>
          <w:lang w:val="en-GB"/>
        </w:rPr>
        <w:sectPr w:rsidR="00503721" w:rsidRPr="00503721" w:rsidSect="005C6BFF">
          <w:headerReference w:type="default" r:id="rId9"/>
          <w:pgSz w:w="12240" w:h="15840"/>
          <w:pgMar w:top="1440" w:right="1440" w:bottom="1440" w:left="1440" w:header="720" w:footer="720" w:gutter="0"/>
          <w:cols w:space="720"/>
          <w:docGrid w:linePitch="360"/>
        </w:sectPr>
      </w:pPr>
      <w:bookmarkStart w:id="0" w:name="_GoBack"/>
      <w:bookmarkEnd w:id="0"/>
    </w:p>
    <w:p w:rsidR="00503721" w:rsidRPr="00503721" w:rsidRDefault="00503721" w:rsidP="00503721">
      <w:pPr>
        <w:tabs>
          <w:tab w:val="center" w:pos="4560"/>
        </w:tabs>
        <w:spacing w:after="0" w:line="240" w:lineRule="auto"/>
        <w:rPr>
          <w:rFonts w:ascii="Arial" w:eastAsia="Times New Roman" w:hAnsi="Arial" w:cs="Times New Roman"/>
          <w:i/>
          <w:szCs w:val="20"/>
          <w:lang w:val="en-GB"/>
        </w:rPr>
      </w:pPr>
    </w:p>
    <w:tbl>
      <w:tblPr>
        <w:tblW w:w="0" w:type="auto"/>
        <w:tblLayout w:type="fixed"/>
        <w:tblLook w:val="0000" w:firstRow="0" w:lastRow="0" w:firstColumn="0" w:lastColumn="0" w:noHBand="0" w:noVBand="0"/>
      </w:tblPr>
      <w:tblGrid>
        <w:gridCol w:w="675"/>
        <w:gridCol w:w="8789"/>
      </w:tblGrid>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w:t>
            </w:r>
          </w:p>
        </w:tc>
        <w:tc>
          <w:tcPr>
            <w:tcW w:w="8789"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COURSE DESCRIPTION:</w:t>
            </w:r>
          </w:p>
          <w:p w:rsidR="00503721" w:rsidRPr="00503721" w:rsidRDefault="00503721" w:rsidP="00503721">
            <w:pPr>
              <w:spacing w:after="0" w:line="240" w:lineRule="auto"/>
              <w:jc w:val="center"/>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This comprehensive course brings together all of the knowledge and skills acquired from Semester I and II. This course will take students through professional client consultation and needs analysis to the provision of a total spa experience with non-therapeutic relaxation body massage, relaxation hot stone massage and a variety of body treatments and hydrotherapy equipment. Students will also be introduced to the application of </w:t>
            </w:r>
            <w:proofErr w:type="spellStart"/>
            <w:r w:rsidRPr="00503721">
              <w:rPr>
                <w:rFonts w:ascii="Arial" w:eastAsia="Times New Roman" w:hAnsi="Arial" w:cs="Times New Roman"/>
                <w:bCs/>
                <w:szCs w:val="20"/>
                <w:lang w:val="en-US"/>
              </w:rPr>
              <w:t>acrygel</w:t>
            </w:r>
            <w:proofErr w:type="spellEnd"/>
            <w:r w:rsidRPr="00503721">
              <w:rPr>
                <w:rFonts w:ascii="Arial" w:eastAsia="Times New Roman" w:hAnsi="Arial" w:cs="Times New Roman"/>
                <w:bCs/>
                <w:szCs w:val="20"/>
                <w:lang w:val="en-US"/>
              </w:rPr>
              <w:t xml:space="preserve">, body spray tanning, LED advanced acne treatment and microdermabrasion. </w:t>
            </w:r>
          </w:p>
          <w:p w:rsidR="00503721" w:rsidRPr="00503721" w:rsidRDefault="00503721" w:rsidP="00503721">
            <w:pPr>
              <w:spacing w:after="0" w:line="240" w:lineRule="auto"/>
              <w:jc w:val="center"/>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w:t>
            </w:r>
          </w:p>
        </w:tc>
        <w:tc>
          <w:tcPr>
            <w:tcW w:w="8793" w:type="dxa"/>
            <w:gridSpan w:val="2"/>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 xml:space="preserve">LEARNING OUTCOMES </w:t>
            </w:r>
            <w:smartTag w:uri="urn:schemas-microsoft-com:office:smarttags" w:element="stockticker">
              <w:r w:rsidRPr="00503721">
                <w:rPr>
                  <w:rFonts w:ascii="Arial" w:eastAsia="Times New Roman" w:hAnsi="Arial" w:cs="Times New Roman"/>
                  <w:b/>
                  <w:szCs w:val="20"/>
                  <w:lang w:val="en-US"/>
                </w:rPr>
                <w:t>AND</w:t>
              </w:r>
            </w:smartTag>
            <w:r w:rsidRPr="00503721">
              <w:rPr>
                <w:rFonts w:ascii="Arial" w:eastAsia="Times New Roman" w:hAnsi="Arial" w:cs="Times New Roman"/>
                <w:b/>
                <w:szCs w:val="20"/>
                <w:lang w:val="en-US"/>
              </w:rPr>
              <w:t xml:space="preserve"> ELEMENTS OF THE PERFORMANCE: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8793"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Upon successful completion of this course, the student will demonstrate the ability to:</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1.</w:t>
            </w:r>
          </w:p>
        </w:tc>
        <w:tc>
          <w:tcPr>
            <w:tcW w:w="8226"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szCs w:val="20"/>
                <w:lang w:val="en-US"/>
              </w:rPr>
              <w:t>Perform a variety of specialized body and skin care treatments following correct procedures and precautions and supporting client needs</w:t>
            </w:r>
            <w:r w:rsidRPr="00503721">
              <w:rPr>
                <w:rFonts w:ascii="Arial" w:eastAsia="Times New Roman" w:hAnsi="Arial" w:cs="Times New Roman"/>
                <w:b/>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u w:val="single"/>
                <w:lang w:val="en-US"/>
              </w:rPr>
            </w:pPr>
            <w:r w:rsidRPr="00503721">
              <w:rPr>
                <w:rFonts w:ascii="Arial" w:eastAsia="Times New Roman" w:hAnsi="Arial" w:cs="Times New Roman"/>
                <w:szCs w:val="20"/>
                <w:u w:val="single"/>
                <w:lang w:val="en-US"/>
              </w:rPr>
              <w:t>Potential Elements of the Performance:</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Conduct a professional client consultation and analyze client needs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Determine contraindications and necessary modifications to treatments, utilizing information related to product ingredients and client health history</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Prepare a treatment bed and a work station for a variety of body treatments and demonstrate draping procedures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Perform a variety of body care treatments such as non-therapeutic relaxation massage, relaxation hot stone massage, exfoliation, peeling, body wraps, cellulite spot treatments and bust and back treatments and describe the effects and benefits of each treatment</w:t>
            </w:r>
          </w:p>
          <w:p w:rsidR="00503721" w:rsidRPr="00503721" w:rsidRDefault="00503721" w:rsidP="00503721">
            <w:pPr>
              <w:numPr>
                <w:ilvl w:val="0"/>
                <w:numId w:val="1"/>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Describe different types of water therapies that can be used in specialized salons</w:t>
            </w:r>
          </w:p>
          <w:p w:rsidR="00503721" w:rsidRPr="00503721" w:rsidRDefault="00503721" w:rsidP="00503721">
            <w:pPr>
              <w:numPr>
                <w:ilvl w:val="0"/>
                <w:numId w:val="2"/>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Incorporate basic aromatherapy into non therapeutic relaxation massage and various body treatments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2.</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Use a range of specialized equipment and products, in compliance with established national, provincial, industry, and other related standards, regulations,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and effective cleaning and either disinfection or sterilization methods for instruments, specialized equipment, client draping materials, work surfaces, and work stations as required by local public health units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machines and electrical equipment safely and appropriately while conducting professional body care treatments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Correctly operate and determine maintenance requirements for equipment in compliance with occupational health and safety legislation, regulations, national and provincial infection prevention and control guidelines, policies, and procedures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Maintain and store all instruments, materials, and supplies according to manufacturer’s guidelines and as required by local public health units</w:t>
            </w:r>
          </w:p>
          <w:p w:rsidR="00503721" w:rsidRPr="00503721" w:rsidRDefault="00503721" w:rsidP="00503721">
            <w:pPr>
              <w:spacing w:after="0" w:line="240" w:lineRule="auto"/>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Apply relevant knowledge of anatomy, physiology, and histology to the provision of specialized esthetic treatments and services.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the structure and composition of the skin, identifying skin types, skin disorders, and related conditions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Assess the impact of general health, age, gender, nutrition, and diet, stress, and external environmental factors on the skin and determine appropriate skin care treatments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body systems, such as immune and circulatory systems, and apply their basic functions to the provision of esthetic services, taking into account contraindications, cautions, and appropriate modifications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4.</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Adhere to health, safety, sanitation, and infection and prevention control guidelines, according to current legislation and national, provincial, municipal, and industry standards and regulations.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cleaning and either disinfection or sterilization methods during treatments, in accordance with national, provincial, and municipal regulations, and manufacturer’s guidelines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Clean and either disinfect or sterilize tools after each use, keep work stations clean, and safely dispose of no -reusable items, in accordance with proper hygiene procedures as required by local public health units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gloves, mask, eye protection, and other suitable personal protective equipment appropriately during the provision of treatments to ensure safety of the client and others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Seek out information and follow guidelines pertaining to occupational health and safety legislation, regulations, established policies and procedures, and relevant municipal by laws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Handle hazardous materials and dispose of waste and equipment in compliance with current legislation, municipal by laws, regulations, standards, and established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5.</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Select and recommend the use of esthetic products and product ingredients to clients, taking into account health status and identified needs.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Take into account skin types and conditions to recommend to clients specific ingredients in esthetic products and appropriate treatments for each skin type and condition</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Identify the properties, classifications, effects, and contraindications of a variety of ingredients found in esthetic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Consult with and recommend to clients essential home maintenance products in order to maintain the health of the skin</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 xml:space="preserve">Promote the features and benefits of esthetic products and services to clients </w:t>
            </w:r>
            <w:r w:rsidRPr="00503721">
              <w:rPr>
                <w:rFonts w:ascii="Arial" w:eastAsia="Times New Roman" w:hAnsi="Arial" w:cs="Times New Roman"/>
                <w:szCs w:val="20"/>
                <w:lang w:val="en-US"/>
              </w:rPr>
              <w:lastRenderedPageBreak/>
              <w:t>to assist them in determining a course of action matched to their needs, lifestyle, and personal preferences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a home maintenance schedule and demonstrate to the client the correct usage of various skin care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to the client the benefits and effects of ingredients used in body and skin care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6.</w:t>
            </w:r>
          </w:p>
        </w:tc>
        <w:tc>
          <w:tcPr>
            <w:tcW w:w="8226" w:type="dxa"/>
          </w:tcPr>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Perform a variety of specialized body and skin care treatments following correct procedures and precautions and supporting client needs.</w:t>
            </w:r>
          </w:p>
          <w:p w:rsidR="00503721" w:rsidRPr="00503721" w:rsidRDefault="00503721" w:rsidP="00503721">
            <w:pPr>
              <w:spacing w:after="0" w:line="240" w:lineRule="auto"/>
              <w:rPr>
                <w:rFonts w:ascii="Arial" w:eastAsia="Times New Roman" w:hAnsi="Arial" w:cs="Arial"/>
                <w:lang w:val="en-US"/>
              </w:rPr>
            </w:pPr>
          </w:p>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Potential Elements of the Performance: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Conduct an in depth skin analysis and record the observations and the client’s health history to determine service expectations, customized treatments, modifications, or contraindications</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and customize hand and foot treatments and the complete steps of a professional hot stone manicure and pedicure, and explain to the client required modifications and procedures for effective home maintenance.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advanced skin care treatments such as microdermabrasion and</w:t>
            </w:r>
          </w:p>
          <w:p w:rsidR="00503721" w:rsidRPr="00503721" w:rsidRDefault="00503721" w:rsidP="00503721">
            <w:pPr>
              <w:spacing w:after="0" w:line="240" w:lineRule="auto"/>
              <w:ind w:left="360"/>
              <w:rPr>
                <w:rFonts w:ascii="Arial" w:eastAsia="Times New Roman" w:hAnsi="Arial" w:cs="Arial"/>
                <w:lang w:val="en-US"/>
              </w:rPr>
            </w:pPr>
            <w:r w:rsidRPr="00503721">
              <w:rPr>
                <w:rFonts w:ascii="Arial" w:eastAsia="Times New Roman" w:hAnsi="Arial" w:cs="Arial"/>
                <w:lang w:val="en-US"/>
              </w:rPr>
              <w:t xml:space="preserve"> LED acne treatment.</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Carry out procedures and precautions in the application, maintenance and removal of gel nails and tips.</w:t>
            </w:r>
          </w:p>
          <w:p w:rsidR="00503721" w:rsidRPr="00503721" w:rsidRDefault="00503721" w:rsidP="00503721">
            <w:pPr>
              <w:numPr>
                <w:ilvl w:val="0"/>
                <w:numId w:val="7"/>
              </w:numPr>
              <w:spacing w:after="0" w:line="240" w:lineRule="auto"/>
              <w:contextualSpacing/>
              <w:rPr>
                <w:rFonts w:ascii="Arial" w:eastAsia="Times New Roman" w:hAnsi="Arial" w:cs="Arial"/>
                <w:lang w:val="en-US"/>
              </w:rPr>
            </w:pPr>
            <w:r w:rsidRPr="00503721">
              <w:rPr>
                <w:rFonts w:ascii="Arial" w:eastAsia="Times New Roman" w:hAnsi="Arial" w:cs="Arial"/>
                <w:lang w:val="en-US"/>
              </w:rPr>
              <w:t>Determine contraindications and necessary modifications to treatments,</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      </w:t>
            </w:r>
            <w:proofErr w:type="gramStart"/>
            <w:r w:rsidRPr="00503721">
              <w:rPr>
                <w:rFonts w:ascii="Arial" w:eastAsia="Times New Roman" w:hAnsi="Arial" w:cs="Arial"/>
                <w:lang w:val="en-US"/>
              </w:rPr>
              <w:t>utilizing</w:t>
            </w:r>
            <w:proofErr w:type="gramEnd"/>
            <w:r w:rsidRPr="00503721">
              <w:rPr>
                <w:rFonts w:ascii="Arial" w:eastAsia="Times New Roman" w:hAnsi="Arial" w:cs="Arial"/>
                <w:lang w:val="en-US"/>
              </w:rPr>
              <w:t xml:space="preserve"> information related to product ingredients and client health history.</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ind w:left="720"/>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c>
          <w:tcPr>
            <w:tcW w:w="8226" w:type="dxa"/>
          </w:tcPr>
          <w:tbl>
            <w:tblPr>
              <w:tblW w:w="8334" w:type="dxa"/>
              <w:tblLayout w:type="fixed"/>
              <w:tblLook w:val="0000" w:firstRow="0" w:lastRow="0" w:firstColumn="0" w:lastColumn="0" w:noHBand="0" w:noVBand="0"/>
            </w:tblPr>
            <w:tblGrid>
              <w:gridCol w:w="8334"/>
            </w:tblGrid>
            <w:tr w:rsidR="00503721" w:rsidRPr="00503721" w:rsidTr="0075526C">
              <w:tc>
                <w:tcPr>
                  <w:tcW w:w="8334"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Establish and maintain professional relationships in adherence to standards and ethics associated with the profession. </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8334"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Adhere to professional expectations for dress, hygiene, and grooming (Esthetician Diploma Program Policies and Procedures)</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Adhere to the Code of Ethics associated with the Esthetic Industry </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Student Code of Conduct regarding behavior</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terms of the Confidentiality Agreement</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Demonstrate punctual and regular attendance </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Demonstrate accountability for your academic and professional growth</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Employ effective interpersonal, verbal, and non-verbal communication skills in dealing with clients, peers, supervisors and professors</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Conduct a professional client consultation and needs analysis and elicit appropriate information in order to recommend a range of customized esthetic services</w:t>
                  </w:r>
                </w:p>
                <w:p w:rsidR="00503721" w:rsidRPr="00503721" w:rsidRDefault="00503721" w:rsidP="00503721">
                  <w:pPr>
                    <w:numPr>
                      <w:ilvl w:val="0"/>
                      <w:numId w:val="8"/>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Comply with and promote municipal, provincial, and federal regulations related to Esthetician licensing, insurance, registration, and certification, where appropriate</w:t>
                  </w:r>
                </w:p>
                <w:p w:rsidR="00503721" w:rsidRPr="00503721" w:rsidRDefault="00503721" w:rsidP="00503721">
                  <w:pPr>
                    <w:spacing w:after="0" w:line="240" w:lineRule="auto"/>
                    <w:ind w:left="720"/>
                    <w:rPr>
                      <w:rFonts w:ascii="Arial" w:eastAsia="Times New Roman" w:hAnsi="Arial" w:cs="Times New Roman"/>
                      <w:szCs w:val="20"/>
                      <w:lang w:val="en-US"/>
                    </w:rPr>
                  </w:pPr>
                </w:p>
              </w:tc>
            </w:tr>
          </w:tbl>
          <w:p w:rsidR="00503721" w:rsidRPr="00503721" w:rsidRDefault="00503721" w:rsidP="00503721">
            <w:pPr>
              <w:spacing w:after="0" w:line="240" w:lineRule="auto"/>
              <w:ind w:left="360"/>
              <w:contextualSpacing/>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III.</w:t>
      </w:r>
      <w:r w:rsidRPr="00503721">
        <w:rPr>
          <w:rFonts w:ascii="Arial" w:eastAsia="Times New Roman" w:hAnsi="Arial" w:cs="Times New Roman"/>
          <w:b/>
          <w:szCs w:val="20"/>
          <w:lang w:val="en-US"/>
        </w:rPr>
        <w:tab/>
        <w:t>TOPICS</w:t>
      </w: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ab/>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Client Health and Consultations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Full Body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Introduction to Aromatherapy</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Salt Glow Body Exfoliation</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Back Facials</w:t>
      </w:r>
    </w:p>
    <w:p w:rsidR="00503721" w:rsidRPr="00D979EA" w:rsidRDefault="00503721" w:rsidP="00D979EA">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Mud Wraps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Cellulite 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Spot Treatments</w:t>
      </w:r>
    </w:p>
    <w:p w:rsidR="00503721" w:rsidRPr="007F25E5" w:rsidRDefault="007F25E5" w:rsidP="007F25E5">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Neck, Décolleté and Bust T</w:t>
      </w:r>
      <w:r w:rsidR="00503721" w:rsidRPr="00503721">
        <w:rPr>
          <w:rFonts w:ascii="Arial" w:eastAsia="Times New Roman" w:hAnsi="Arial" w:cs="Times New Roman"/>
          <w:szCs w:val="20"/>
          <w:lang w:val="en-US"/>
        </w:rPr>
        <w: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Manicures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Pedicures</w:t>
      </w:r>
    </w:p>
    <w:p w:rsid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LED Acne Treatment</w:t>
      </w:r>
    </w:p>
    <w:p w:rsidR="007F25E5" w:rsidRPr="00503721" w:rsidRDefault="007F25E5" w:rsidP="00503721">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 xml:space="preserve">Microdermabrasion </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Body Spray Tanning</w:t>
      </w:r>
    </w:p>
    <w:p w:rsid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 xml:space="preserve">Acrygel application </w:t>
      </w:r>
    </w:p>
    <w:p w:rsidR="007F25E5" w:rsidRPr="00503721" w:rsidRDefault="007F25E5" w:rsidP="00503721">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Home Care</w:t>
      </w:r>
    </w:p>
    <w:p w:rsidR="00503721" w:rsidRPr="00503721" w:rsidRDefault="00503721" w:rsidP="00503721">
      <w:pPr>
        <w:spacing w:after="0" w:line="240" w:lineRule="auto"/>
        <w:ind w:left="1080"/>
        <w:rPr>
          <w:rFonts w:ascii="Arial" w:eastAsia="Times New Roman" w:hAnsi="Arial" w:cs="Times New Roman"/>
          <w:szCs w:val="20"/>
          <w:lang w:val="en-US"/>
        </w:rPr>
      </w:pPr>
    </w:p>
    <w:p w:rsidR="00503721" w:rsidRPr="00503721" w:rsidRDefault="00503721" w:rsidP="00503721">
      <w:pPr>
        <w:spacing w:after="0" w:line="240" w:lineRule="auto"/>
        <w:ind w:left="1080"/>
        <w:rPr>
          <w:rFonts w:ascii="Arial" w:eastAsia="Times New Roman" w:hAnsi="Arial" w:cs="Times New Roman"/>
          <w:szCs w:val="20"/>
          <w:lang w:val="en-US"/>
        </w:rPr>
      </w:pPr>
    </w:p>
    <w:p w:rsidR="00503721" w:rsidRPr="00503721" w:rsidRDefault="00503721" w:rsidP="00503721">
      <w:pPr>
        <w:spacing w:after="0" w:line="240" w:lineRule="auto"/>
        <w:ind w:left="1080"/>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883"/>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IV.</w:t>
            </w:r>
          </w:p>
        </w:tc>
        <w:tc>
          <w:tcPr>
            <w:tcW w:w="8883"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REQUIRED RESOURCES/TEXTS/MATERIALS:</w:t>
            </w:r>
          </w:p>
          <w:p w:rsidR="00503721" w:rsidRPr="00503721" w:rsidRDefault="00503721" w:rsidP="00503721">
            <w:pPr>
              <w:spacing w:after="0" w:line="240" w:lineRule="auto"/>
              <w:rPr>
                <w:rFonts w:ascii="Arial" w:eastAsia="Times New Roman" w:hAnsi="Arial" w:cs="Times New Roman"/>
                <w:bCs/>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Linens. Sheets and Towels</w:t>
            </w: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 Friction Gloves and Nail kits</w:t>
            </w:r>
          </w:p>
          <w:p w:rsidR="00503721" w:rsidRPr="00503721" w:rsidRDefault="00503721" w:rsidP="00503721">
            <w:pPr>
              <w:spacing w:after="0" w:line="240" w:lineRule="auto"/>
              <w:rPr>
                <w:rFonts w:ascii="Arial" w:eastAsia="Times New Roman" w:hAnsi="Arial" w:cs="Times New Roman"/>
                <w:bCs/>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EVALUATION PROCESS/GRADING SYSTEM:</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Theory                    </w:t>
      </w:r>
      <w:r w:rsidRPr="00503721">
        <w:rPr>
          <w:rFonts w:ascii="Arial" w:eastAsia="Times New Roman" w:hAnsi="Arial" w:cs="Times New Roman"/>
          <w:szCs w:val="20"/>
          <w:lang w:val="en-US"/>
        </w:rPr>
        <w:tab/>
        <w:t xml:space="preserve">30%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Practical                  </w:t>
      </w:r>
      <w:r w:rsidRPr="00503721">
        <w:rPr>
          <w:rFonts w:ascii="Arial" w:eastAsia="Times New Roman" w:hAnsi="Arial" w:cs="Times New Roman"/>
          <w:szCs w:val="20"/>
          <w:lang w:val="en-US"/>
        </w:rPr>
        <w:tab/>
        <w:t>70%</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Please Note</w:t>
      </w:r>
      <w:r w:rsidRPr="00503721">
        <w:rPr>
          <w:rFonts w:ascii="Arial" w:eastAsia="Times New Roman" w:hAnsi="Arial" w:cs="Times New Roman"/>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In Order to Successfully Complete this Course:</w:t>
      </w:r>
      <w:r w:rsidRPr="00503721">
        <w:rPr>
          <w:rFonts w:ascii="Arial" w:eastAsia="Times New Roman" w:hAnsi="Arial" w:cs="Times New Roman"/>
          <w:szCs w:val="20"/>
          <w:lang w:val="en-US"/>
        </w:rPr>
        <w:t xml:space="preserve"> An 80% attendance is required in order to receive a passing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Attendance:</w:t>
      </w:r>
      <w:r w:rsidRPr="00503721">
        <w:rPr>
          <w:rFonts w:ascii="Arial" w:eastAsia="Times New Roman" w:hAnsi="Arial" w:cs="Times New Roman"/>
          <w:szCs w:val="20"/>
          <w:lang w:val="en-US"/>
        </w:rPr>
        <w:t xml:space="preserve"> A penalty of 1% per day absent or for unwilling to participate will be deducted from your final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Missed Tests:</w:t>
      </w:r>
      <w:r w:rsidRPr="00503721">
        <w:rPr>
          <w:rFonts w:ascii="Arial" w:eastAsia="Times New Roman" w:hAnsi="Arial" w:cs="Times New Roman"/>
          <w:szCs w:val="20"/>
          <w:lang w:val="en-US"/>
        </w:rPr>
        <w:t xml:space="preserve"> Any student who misses the theory or practical tests will receive a zero.</w:t>
      </w:r>
    </w:p>
    <w:p w:rsidR="00503721" w:rsidRPr="00503721" w:rsidRDefault="00503721" w:rsidP="00503721">
      <w:pPr>
        <w:spacing w:after="0" w:line="240" w:lineRule="auto"/>
        <w:rPr>
          <w:rFonts w:ascii="Arial" w:eastAsia="Times New Roman" w:hAnsi="Arial" w:cs="Times New Roman"/>
          <w:szCs w:val="20"/>
          <w:lang w:val="en-US"/>
        </w:rPr>
      </w:pPr>
    </w:p>
    <w:tbl>
      <w:tblPr>
        <w:tblW w:w="9558" w:type="dxa"/>
        <w:tblLayout w:type="fixed"/>
        <w:tblLook w:val="0000" w:firstRow="0" w:lastRow="0" w:firstColumn="0" w:lastColumn="0" w:noHBand="0" w:noVBand="0"/>
      </w:tblPr>
      <w:tblGrid>
        <w:gridCol w:w="675"/>
        <w:gridCol w:w="1701"/>
        <w:gridCol w:w="4678"/>
        <w:gridCol w:w="2504"/>
      </w:tblGrid>
      <w:tr w:rsidR="00503721" w:rsidRPr="00503721" w:rsidTr="0075526C">
        <w:trPr>
          <w:cantSplit/>
          <w:trHeight w:val="80"/>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tc>
        <w:tc>
          <w:tcPr>
            <w:tcW w:w="8883" w:type="dxa"/>
            <w:gridSpan w:val="3"/>
          </w:tcPr>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blPrEx>
          <w:tblLook w:val="04A0" w:firstRow="1" w:lastRow="0" w:firstColumn="1" w:lastColumn="0" w:noHBand="0" w:noVBand="1"/>
        </w:tblPrEx>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c>
        <w:tc>
          <w:tcPr>
            <w:tcW w:w="8883" w:type="dxa"/>
            <w:gridSpan w:val="3"/>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The following semester grades will be assigned to students in post-secondary courses: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1"/>
              <w:rPr>
                <w:rFonts w:ascii="Arial" w:eastAsia="Times New Roman" w:hAnsi="Arial" w:cs="Arial"/>
                <w:szCs w:val="20"/>
                <w:lang w:val="en-GB"/>
              </w:rPr>
            </w:pPr>
            <w:r w:rsidRPr="00503721">
              <w:rPr>
                <w:rFonts w:ascii="Arial" w:eastAsia="Times New Roman" w:hAnsi="Arial" w:cs="Arial"/>
                <w:szCs w:val="20"/>
                <w:lang w:val="en-GB"/>
              </w:rPr>
              <w:t>Grade</w:t>
            </w:r>
          </w:p>
        </w:tc>
        <w:tc>
          <w:tcPr>
            <w:tcW w:w="4678"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0"/>
              <w:rPr>
                <w:rFonts w:ascii="Arial" w:eastAsia="Times New Roman" w:hAnsi="Arial" w:cs="Arial"/>
                <w:szCs w:val="20"/>
                <w:u w:val="single"/>
                <w:lang w:val="en-GB"/>
              </w:rPr>
            </w:pPr>
            <w:r w:rsidRPr="00503721">
              <w:rPr>
                <w:rFonts w:ascii="Arial" w:eastAsia="Times New Roman" w:hAnsi="Arial" w:cs="Arial"/>
                <w:szCs w:val="20"/>
                <w:u w:val="single"/>
                <w:lang w:val="en-GB"/>
              </w:rPr>
              <w:t>Definition</w:t>
            </w:r>
          </w:p>
        </w:tc>
        <w:tc>
          <w:tcPr>
            <w:tcW w:w="2504" w:type="dxa"/>
          </w:tcPr>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lang w:val="en-US"/>
              </w:rPr>
              <w:t xml:space="preserve">Grade Point </w:t>
            </w:r>
          </w:p>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u w:val="single"/>
                <w:lang w:val="en-US"/>
              </w:rPr>
              <w:t>Equivalent</w:t>
            </w: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90 – 100%</w:t>
            </w:r>
          </w:p>
        </w:tc>
        <w:tc>
          <w:tcPr>
            <w:tcW w:w="2504" w:type="dxa"/>
            <w:vMerge w:val="restart"/>
            <w:vAlign w:val="center"/>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4.00</w:t>
            </w: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80 – 89%</w:t>
            </w:r>
          </w:p>
        </w:tc>
        <w:tc>
          <w:tcPr>
            <w:tcW w:w="2504" w:type="dxa"/>
            <w:vMerge/>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B</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70 - 79%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3.00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60 - 69%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2.00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D</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50 – 59%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1.00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F (Fail)</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49% and below</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0.00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p>
        </w:tc>
        <w:tc>
          <w:tcPr>
            <w:tcW w:w="4678" w:type="dxa"/>
          </w:tcPr>
          <w:p w:rsidR="00503721" w:rsidRPr="00503721" w:rsidRDefault="00503721" w:rsidP="00503721">
            <w:pPr>
              <w:spacing w:after="0" w:line="240" w:lineRule="auto"/>
              <w:rPr>
                <w:rFonts w:ascii="Arial" w:eastAsia="Times New Roman" w:hAnsi="Arial" w:cs="Arial"/>
                <w:szCs w:val="20"/>
                <w:lang w:val="en-US"/>
              </w:rPr>
            </w:pP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 (Credit)</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Credit for diploma requirements has been awarded.</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Satisfactory achievement in field /clinical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Unsatisfactory achievement in field/clinical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X</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NR</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Grade not reported to Registrar's office.  </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W</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Student has withdrawn from the course without academic penalty.</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tbl>
      <w:tblPr>
        <w:tblW w:w="9606" w:type="dxa"/>
        <w:tblLayout w:type="fixed"/>
        <w:tblLook w:val="04A0" w:firstRow="1" w:lastRow="0" w:firstColumn="1" w:lastColumn="0" w:noHBand="0" w:noVBand="1"/>
      </w:tblPr>
      <w:tblGrid>
        <w:gridCol w:w="675"/>
        <w:gridCol w:w="8931"/>
      </w:tblGrid>
      <w:tr w:rsidR="00503721" w:rsidRPr="00503721" w:rsidTr="0075526C">
        <w:trPr>
          <w:cantSplit/>
        </w:trPr>
        <w:tc>
          <w:tcPr>
            <w:tcW w:w="675" w:type="dxa"/>
            <w:hideMark/>
          </w:tcPr>
          <w:p w:rsidR="00503721" w:rsidRPr="00503721" w:rsidRDefault="00503721" w:rsidP="00503721">
            <w:pPr>
              <w:spacing w:after="0" w:line="240" w:lineRule="auto"/>
              <w:rPr>
                <w:rFonts w:ascii="Arial" w:eastAsia="Times New Roman" w:hAnsi="Arial" w:cs="Times New Roman"/>
                <w:b/>
                <w:szCs w:val="20"/>
                <w:lang w:val="en-US"/>
              </w:rPr>
            </w:pPr>
          </w:p>
        </w:tc>
        <w:tc>
          <w:tcPr>
            <w:tcW w:w="8931"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For such reasons as program certification or program articulation, certain courses require minimums of greater than 50% and/or have mandatory components to achieve a passing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11204E"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It is also important to note, that the minimum overall GPA required in order </w:t>
            </w:r>
            <w:proofErr w:type="gramStart"/>
            <w:r w:rsidRPr="00503721">
              <w:rPr>
                <w:rFonts w:ascii="Arial" w:eastAsia="Times New Roman" w:hAnsi="Arial" w:cs="Times New Roman"/>
                <w:szCs w:val="20"/>
                <w:lang w:val="en-US"/>
              </w:rPr>
              <w:t>to graduate</w:t>
            </w:r>
            <w:proofErr w:type="gramEnd"/>
            <w:r w:rsidRPr="00503721">
              <w:rPr>
                <w:rFonts w:ascii="Arial" w:eastAsia="Times New Roman" w:hAnsi="Arial" w:cs="Times New Roman"/>
                <w:szCs w:val="20"/>
                <w:lang w:val="en-US"/>
              </w:rPr>
              <w:t xml:space="preserve"> from a Sault College program remains 2.0.</w:t>
            </w: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Arial"/>
          <w:lang w:val="en-US"/>
        </w:rPr>
      </w:pPr>
    </w:p>
    <w:tbl>
      <w:tblPr>
        <w:tblW w:w="8838" w:type="dxa"/>
        <w:tblLayout w:type="fixed"/>
        <w:tblLook w:val="0000" w:firstRow="0" w:lastRow="0" w:firstColumn="0" w:lastColumn="0" w:noHBand="0" w:noVBand="0"/>
      </w:tblPr>
      <w:tblGrid>
        <w:gridCol w:w="675"/>
        <w:gridCol w:w="8163"/>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VI.</w:t>
            </w:r>
          </w:p>
        </w:tc>
        <w:tc>
          <w:tcPr>
            <w:tcW w:w="8163"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SPECIAL NOTES:</w:t>
            </w:r>
          </w:p>
          <w:p w:rsidR="00503721" w:rsidRPr="00503721" w:rsidRDefault="00503721" w:rsidP="00503721">
            <w:pPr>
              <w:spacing w:after="0" w:line="240" w:lineRule="auto"/>
              <w:rPr>
                <w:rFonts w:ascii="Arial" w:eastAsia="Times New Roman" w:hAnsi="Arial" w:cs="Times New Roman"/>
                <w:lang w:val="en-US"/>
              </w:rPr>
            </w:pP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lang w:val="en-US"/>
              </w:rPr>
            </w:pPr>
          </w:p>
        </w:tc>
        <w:tc>
          <w:tcPr>
            <w:tcW w:w="8163" w:type="dxa"/>
          </w:tcPr>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Attendance:</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03721" w:rsidRDefault="00503721" w:rsidP="00503721">
      <w:pPr>
        <w:spacing w:after="0" w:line="240" w:lineRule="auto"/>
        <w:rPr>
          <w:rFonts w:ascii="Arial" w:eastAsia="Times New Roman" w:hAnsi="Arial" w:cs="Times New Roman"/>
          <w:lang w:val="en-US"/>
        </w:rPr>
      </w:pPr>
    </w:p>
    <w:tbl>
      <w:tblPr>
        <w:tblW w:w="0" w:type="auto"/>
        <w:tblLayout w:type="fixed"/>
        <w:tblLook w:val="04A0" w:firstRow="1" w:lastRow="0" w:firstColumn="1" w:lastColumn="0" w:noHBand="0" w:noVBand="1"/>
      </w:tblPr>
      <w:tblGrid>
        <w:gridCol w:w="675"/>
        <w:gridCol w:w="8181"/>
      </w:tblGrid>
      <w:tr w:rsidR="0011204E" w:rsidTr="0011204E">
        <w:trPr>
          <w:cantSplit/>
        </w:trPr>
        <w:tc>
          <w:tcPr>
            <w:tcW w:w="675" w:type="dxa"/>
            <w:hideMark/>
          </w:tcPr>
          <w:p w:rsidR="0011204E" w:rsidRDefault="0011204E">
            <w:pPr>
              <w:rPr>
                <w:rFonts w:ascii="Arial" w:eastAsia="Times New Roman" w:hAnsi="Arial" w:cs="Times New Roman"/>
                <w:b/>
                <w:lang w:val="en-US"/>
              </w:rPr>
            </w:pPr>
            <w:r>
              <w:rPr>
                <w:rFonts w:ascii="Arial" w:hAnsi="Arial"/>
                <w:b/>
              </w:rPr>
              <w:t>VII.</w:t>
            </w:r>
          </w:p>
        </w:tc>
        <w:tc>
          <w:tcPr>
            <w:tcW w:w="8181" w:type="dxa"/>
          </w:tcPr>
          <w:p w:rsidR="0011204E" w:rsidRDefault="0011204E">
            <w:pPr>
              <w:rPr>
                <w:rFonts w:ascii="Arial" w:eastAsia="Times New Roman" w:hAnsi="Arial"/>
                <w:b/>
                <w:lang w:val="en-US"/>
              </w:rPr>
            </w:pPr>
            <w:r>
              <w:rPr>
                <w:rFonts w:ascii="Arial" w:hAnsi="Arial"/>
                <w:b/>
              </w:rPr>
              <w:t>COURSE OUTLINE ADDENDUM:</w:t>
            </w:r>
          </w:p>
          <w:p w:rsidR="0011204E" w:rsidRDefault="0011204E">
            <w:pPr>
              <w:rPr>
                <w:rFonts w:ascii="Arial" w:eastAsia="Times New Roman" w:hAnsi="Arial" w:cs="Times New Roman"/>
                <w:b/>
                <w:lang w:val="en-US"/>
              </w:rPr>
            </w:pPr>
          </w:p>
        </w:tc>
      </w:tr>
      <w:tr w:rsidR="0011204E" w:rsidTr="0011204E">
        <w:trPr>
          <w:cantSplit/>
        </w:trPr>
        <w:tc>
          <w:tcPr>
            <w:tcW w:w="675" w:type="dxa"/>
          </w:tcPr>
          <w:p w:rsidR="0011204E" w:rsidRDefault="0011204E">
            <w:pPr>
              <w:rPr>
                <w:rFonts w:ascii="Arial" w:eastAsia="Times New Roman" w:hAnsi="Arial" w:cs="Times New Roman"/>
                <w:lang w:val="en-US"/>
              </w:rPr>
            </w:pPr>
          </w:p>
        </w:tc>
        <w:tc>
          <w:tcPr>
            <w:tcW w:w="8181" w:type="dxa"/>
            <w:hideMark/>
          </w:tcPr>
          <w:p w:rsidR="0011204E" w:rsidRDefault="0011204E">
            <w:pPr>
              <w:rPr>
                <w:rFonts w:ascii="Arial" w:eastAsia="Times New Roman" w:hAnsi="Arial" w:cs="Times New Roman"/>
                <w:lang w:val="en-US"/>
              </w:rPr>
            </w:pPr>
            <w:r>
              <w:rPr>
                <w:rFonts w:ascii="Arial" w:hAnsi="Arial"/>
              </w:rPr>
              <w:t>The provisions contained in the addendum located in D2L and on the portal form part of this course outline.</w:t>
            </w:r>
          </w:p>
        </w:tc>
      </w:tr>
    </w:tbl>
    <w:p w:rsidR="00503721" w:rsidRDefault="00503721" w:rsidP="0011204E">
      <w:pPr>
        <w:spacing w:after="0" w:line="240" w:lineRule="auto"/>
        <w:rPr>
          <w:rFonts w:ascii="Arial" w:eastAsia="Times New Roman" w:hAnsi="Arial" w:cs="Times New Roman"/>
          <w:lang w:val="en-US"/>
        </w:rPr>
      </w:pPr>
    </w:p>
    <w:sectPr w:rsidR="00503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4E" w:rsidRDefault="0011204E" w:rsidP="0011204E">
      <w:pPr>
        <w:spacing w:after="0" w:line="240" w:lineRule="auto"/>
      </w:pPr>
      <w:r>
        <w:separator/>
      </w:r>
    </w:p>
  </w:endnote>
  <w:endnote w:type="continuationSeparator" w:id="0">
    <w:p w:rsidR="0011204E" w:rsidRDefault="0011204E" w:rsidP="0011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4E" w:rsidRDefault="0011204E" w:rsidP="0011204E">
      <w:pPr>
        <w:spacing w:after="0" w:line="240" w:lineRule="auto"/>
      </w:pPr>
      <w:r>
        <w:separator/>
      </w:r>
    </w:p>
  </w:footnote>
  <w:footnote w:type="continuationSeparator" w:id="0">
    <w:p w:rsidR="0011204E" w:rsidRDefault="0011204E" w:rsidP="00112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4E" w:rsidRDefault="0011204E">
    <w:pPr>
      <w:pStyle w:val="Header"/>
    </w:pPr>
    <w:r w:rsidRPr="00503721">
      <w:rPr>
        <w:rFonts w:ascii="Arial" w:eastAsia="Times New Roman" w:hAnsi="Arial" w:cs="Times New Roman"/>
        <w:szCs w:val="20"/>
        <w:lang w:val="en-US"/>
      </w:rPr>
      <w:t>Advanced Spa Techniques and Body Therapies</w:t>
    </w:r>
    <w:r>
      <w:rPr>
        <w:rFonts w:ascii="Arial" w:eastAsia="Times New Roman" w:hAnsi="Arial" w:cs="Times New Roman"/>
        <w:szCs w:val="20"/>
        <w:lang w:val="en-US"/>
      </w:rPr>
      <w:tab/>
    </w:r>
    <w:r>
      <w:rPr>
        <w:rFonts w:ascii="Arial" w:eastAsia="Times New Roman" w:hAnsi="Arial" w:cs="Times New Roman"/>
        <w:szCs w:val="20"/>
        <w:lang w:val="en-US"/>
      </w:rPr>
      <w:tab/>
      <w:t>EST210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3520855"/>
    <w:multiLevelType w:val="hybridMultilevel"/>
    <w:tmpl w:val="E82A5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21"/>
    <w:rsid w:val="000E2E97"/>
    <w:rsid w:val="0011204E"/>
    <w:rsid w:val="00503721"/>
    <w:rsid w:val="007F25E5"/>
    <w:rsid w:val="00823997"/>
    <w:rsid w:val="00D979EA"/>
    <w:rsid w:val="00DC2F9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11204E"/>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character" w:customStyle="1" w:styleId="Heading2Char">
    <w:name w:val="Heading 2 Char"/>
    <w:basedOn w:val="DefaultParagraphFont"/>
    <w:link w:val="Heading2"/>
    <w:rsid w:val="0011204E"/>
    <w:rPr>
      <w:rFonts w:ascii="Times New Roman" w:eastAsia="Times New Roman" w:hAnsi="Times New Roman" w:cs="Times New Roman"/>
      <w:b/>
      <w:sz w:val="24"/>
      <w:szCs w:val="20"/>
      <w:lang w:val="en-GB"/>
    </w:rPr>
  </w:style>
  <w:style w:type="paragraph" w:styleId="EnvelopeReturn">
    <w:name w:val="envelope return"/>
    <w:basedOn w:val="Normal"/>
    <w:semiHidden/>
    <w:unhideWhenUsed/>
    <w:rsid w:val="0011204E"/>
    <w:pPr>
      <w:spacing w:after="0" w:line="240" w:lineRule="auto"/>
    </w:pPr>
    <w:rPr>
      <w:rFonts w:ascii="Arial" w:eastAsia="Times New Roman" w:hAnsi="Arial" w:cs="Times New Roman"/>
      <w:sz w:val="24"/>
      <w:szCs w:val="20"/>
      <w:lang w:val="en-US"/>
    </w:rPr>
  </w:style>
  <w:style w:type="paragraph" w:styleId="Header">
    <w:name w:val="header"/>
    <w:basedOn w:val="Normal"/>
    <w:link w:val="HeaderChar"/>
    <w:uiPriority w:val="99"/>
    <w:unhideWhenUsed/>
    <w:rsid w:val="0011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4E"/>
  </w:style>
  <w:style w:type="paragraph" w:styleId="Footer">
    <w:name w:val="footer"/>
    <w:basedOn w:val="Normal"/>
    <w:link w:val="FooterChar"/>
    <w:uiPriority w:val="99"/>
    <w:unhideWhenUsed/>
    <w:rsid w:val="0011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11204E"/>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character" w:customStyle="1" w:styleId="Heading2Char">
    <w:name w:val="Heading 2 Char"/>
    <w:basedOn w:val="DefaultParagraphFont"/>
    <w:link w:val="Heading2"/>
    <w:rsid w:val="0011204E"/>
    <w:rPr>
      <w:rFonts w:ascii="Times New Roman" w:eastAsia="Times New Roman" w:hAnsi="Times New Roman" w:cs="Times New Roman"/>
      <w:b/>
      <w:sz w:val="24"/>
      <w:szCs w:val="20"/>
      <w:lang w:val="en-GB"/>
    </w:rPr>
  </w:style>
  <w:style w:type="paragraph" w:styleId="EnvelopeReturn">
    <w:name w:val="envelope return"/>
    <w:basedOn w:val="Normal"/>
    <w:semiHidden/>
    <w:unhideWhenUsed/>
    <w:rsid w:val="0011204E"/>
    <w:pPr>
      <w:spacing w:after="0" w:line="240" w:lineRule="auto"/>
    </w:pPr>
    <w:rPr>
      <w:rFonts w:ascii="Arial" w:eastAsia="Times New Roman" w:hAnsi="Arial" w:cs="Times New Roman"/>
      <w:sz w:val="24"/>
      <w:szCs w:val="20"/>
      <w:lang w:val="en-US"/>
    </w:rPr>
  </w:style>
  <w:style w:type="paragraph" w:styleId="Header">
    <w:name w:val="header"/>
    <w:basedOn w:val="Normal"/>
    <w:link w:val="HeaderChar"/>
    <w:uiPriority w:val="99"/>
    <w:unhideWhenUsed/>
    <w:rsid w:val="0011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4E"/>
  </w:style>
  <w:style w:type="paragraph" w:styleId="Footer">
    <w:name w:val="footer"/>
    <w:basedOn w:val="Normal"/>
    <w:link w:val="FooterChar"/>
    <w:uiPriority w:val="99"/>
    <w:unhideWhenUsed/>
    <w:rsid w:val="0011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213A0-6F37-4A64-99EA-1A06B0337E22}"/>
</file>

<file path=customXml/itemProps2.xml><?xml version="1.0" encoding="utf-8"?>
<ds:datastoreItem xmlns:ds="http://schemas.openxmlformats.org/officeDocument/2006/customXml" ds:itemID="{51ED1E9D-F537-455A-A814-F75E210863E3}"/>
</file>

<file path=customXml/itemProps3.xml><?xml version="1.0" encoding="utf-8"?>
<ds:datastoreItem xmlns:ds="http://schemas.openxmlformats.org/officeDocument/2006/customXml" ds:itemID="{54B8B455-9FF4-4A8C-840C-C31D52767DAE}"/>
</file>

<file path=docProps/app.xml><?xml version="1.0" encoding="utf-8"?>
<Properties xmlns="http://schemas.openxmlformats.org/officeDocument/2006/extended-properties" xmlns:vt="http://schemas.openxmlformats.org/officeDocument/2006/docPropsVTypes">
  <Template>Normal.dotm</Template>
  <TotalTime>2</TotalTime>
  <Pages>7</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dcterms:created xsi:type="dcterms:W3CDTF">2016-04-25T15:51:00Z</dcterms:created>
  <dcterms:modified xsi:type="dcterms:W3CDTF">2016-04-25T15:51:00Z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11022400</vt:r8>
  </property>
</Properties>
</file>